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297B" w:rsidRDefault="00E4297B" w:rsidP="00E4297B">
      <w:pPr>
        <w:pStyle w:val="a3"/>
        <w:jc w:val="center"/>
        <w:rPr>
          <w:rStyle w:val="a5"/>
          <w:b/>
          <w:szCs w:val="28"/>
          <w:lang w:val="tg-Cyrl-TJ"/>
        </w:rPr>
      </w:pPr>
    </w:p>
    <w:p w:rsidR="00E4297B" w:rsidRPr="00E4297B" w:rsidRDefault="00E4297B" w:rsidP="00E4297B">
      <w:pPr>
        <w:pStyle w:val="a3"/>
        <w:jc w:val="center"/>
        <w:rPr>
          <w:rStyle w:val="a5"/>
          <w:b/>
          <w:i w:val="0"/>
          <w:color w:val="auto"/>
          <w:szCs w:val="28"/>
          <w:lang w:val="en-US"/>
        </w:rPr>
      </w:pPr>
      <w:r w:rsidRPr="00E4297B">
        <w:rPr>
          <w:rStyle w:val="a5"/>
          <w:b/>
          <w:color w:val="auto"/>
          <w:szCs w:val="28"/>
          <w:lang w:val="en-US"/>
        </w:rPr>
        <w:t>D R A F T</w:t>
      </w:r>
    </w:p>
    <w:p w:rsidR="00E4297B" w:rsidRPr="00E4297B" w:rsidRDefault="00E4297B" w:rsidP="00E4297B">
      <w:pPr>
        <w:pStyle w:val="a3"/>
        <w:jc w:val="center"/>
        <w:rPr>
          <w:rStyle w:val="a5"/>
          <w:b/>
          <w:i w:val="0"/>
          <w:color w:val="auto"/>
          <w:szCs w:val="28"/>
          <w:lang w:val="en-US"/>
        </w:rPr>
      </w:pPr>
      <w:r w:rsidRPr="00E4297B">
        <w:rPr>
          <w:rStyle w:val="a5"/>
          <w:b/>
          <w:color w:val="auto"/>
          <w:szCs w:val="28"/>
          <w:lang w:val="en-US"/>
        </w:rPr>
        <w:t>R E S O L U T I O N</w:t>
      </w:r>
    </w:p>
    <w:p w:rsidR="00E4297B" w:rsidRDefault="00E4297B" w:rsidP="00E4297B">
      <w:pPr>
        <w:pStyle w:val="a3"/>
        <w:jc w:val="center"/>
        <w:rPr>
          <w:rStyle w:val="a5"/>
          <w:color w:val="FF0000"/>
          <w:szCs w:val="28"/>
          <w:lang w:val="en-US"/>
        </w:rPr>
      </w:pPr>
      <w:r w:rsidRPr="00E4297B">
        <w:rPr>
          <w:rStyle w:val="a5"/>
          <w:b/>
          <w:color w:val="auto"/>
          <w:szCs w:val="28"/>
          <w:lang w:val="en-US"/>
        </w:rPr>
        <w:t>ON STRENGTHENING A CULTURE OF RESPONSIBLE AND SUSTAINABLE WATER USE AS A CIVILIZATIONAL VALUE AND A FOUNDATION FOR SUSTAINABLE DEVELOPMENT IN ASIA</w:t>
      </w:r>
    </w:p>
    <w:p w:rsidR="00E4297B" w:rsidRPr="00E4297B" w:rsidRDefault="00E4297B" w:rsidP="00E4297B">
      <w:pPr>
        <w:pStyle w:val="a3"/>
        <w:jc w:val="both"/>
        <w:rPr>
          <w:rStyle w:val="a5"/>
          <w:rFonts w:asciiTheme="minorHAnsi" w:hAnsiTheme="minorHAnsi"/>
          <w:b/>
          <w:i w:val="0"/>
          <w:szCs w:val="28"/>
          <w:lang w:val="en-US"/>
        </w:rPr>
      </w:pPr>
    </w:p>
    <w:p w:rsidR="00E4297B" w:rsidRDefault="00E4297B" w:rsidP="00E4297B">
      <w:pPr>
        <w:pStyle w:val="a3"/>
        <w:jc w:val="both"/>
        <w:rPr>
          <w:rStyle w:val="a5"/>
          <w:rFonts w:asciiTheme="minorHAnsi" w:hAnsiTheme="minorHAnsi"/>
          <w:b/>
          <w:i w:val="0"/>
          <w:szCs w:val="28"/>
          <w:lang w:val="en-US"/>
        </w:rPr>
      </w:pPr>
      <w:r w:rsidRPr="00E4297B">
        <w:rPr>
          <w:szCs w:val="28"/>
          <w:lang w:val="en-US"/>
        </w:rPr>
        <w:t>WE, THE MEMBERS OF THE ASIAN PARLIAMENTARY ASSEMBLY (APA),</w:t>
      </w:r>
    </w:p>
    <w:p w:rsidR="00E4297B" w:rsidRDefault="00E4297B" w:rsidP="00E4297B">
      <w:pPr>
        <w:pStyle w:val="a3"/>
        <w:jc w:val="both"/>
        <w:rPr>
          <w:rStyle w:val="a5"/>
          <w:rFonts w:asciiTheme="minorHAnsi" w:hAnsiTheme="minorHAnsi"/>
          <w:i w:val="0"/>
          <w:szCs w:val="28"/>
          <w:lang w:val="tg-Cyrl-TJ"/>
        </w:rPr>
      </w:pPr>
    </w:p>
    <w:p w:rsidR="00E4297B" w:rsidRDefault="00E4297B" w:rsidP="00E4297B">
      <w:pPr>
        <w:pStyle w:val="a3"/>
        <w:jc w:val="both"/>
        <w:rPr>
          <w:lang w:val="en-US"/>
        </w:rPr>
      </w:pPr>
      <w:r>
        <w:rPr>
          <w:rStyle w:val="a6"/>
          <w:szCs w:val="28"/>
          <w:lang w:val="en-US"/>
        </w:rPr>
        <w:t>Recognizing</w:t>
      </w:r>
      <w:r>
        <w:rPr>
          <w:szCs w:val="28"/>
          <w:lang w:val="en-US"/>
        </w:rPr>
        <w:t xml:space="preserve"> that water is a source of life, a foundation of human civilization and a fundamental element of the harmonious coexistence of humanity and nature, and that it constitutes </w:t>
      </w:r>
      <w:bookmarkStart w:id="0" w:name="_GoBack"/>
      <w:bookmarkEnd w:id="0"/>
      <w:r>
        <w:rPr>
          <w:szCs w:val="28"/>
          <w:lang w:val="en-US"/>
        </w:rPr>
        <w:t>a vital spiritual, cultural and strategic value for all humankind;</w:t>
      </w:r>
    </w:p>
    <w:p w:rsidR="00E4297B" w:rsidRPr="00E4297B" w:rsidRDefault="00E4297B" w:rsidP="00E4297B">
      <w:pPr>
        <w:pStyle w:val="a3"/>
        <w:jc w:val="both"/>
        <w:rPr>
          <w:rStyle w:val="a5"/>
          <w:rFonts w:asciiTheme="minorHAnsi" w:hAnsiTheme="minorHAnsi"/>
          <w:i w:val="0"/>
          <w:lang w:val="en-US"/>
        </w:rPr>
      </w:pPr>
    </w:p>
    <w:p w:rsidR="00E4297B" w:rsidRPr="00E4297B" w:rsidRDefault="00E4297B" w:rsidP="00E4297B">
      <w:pPr>
        <w:pStyle w:val="a3"/>
        <w:jc w:val="both"/>
        <w:rPr>
          <w:lang w:val="en-US"/>
        </w:rPr>
      </w:pPr>
      <w:r>
        <w:rPr>
          <w:rStyle w:val="a6"/>
          <w:szCs w:val="28"/>
          <w:lang w:val="en-US"/>
        </w:rPr>
        <w:t>Emphasizing</w:t>
      </w:r>
      <w:r>
        <w:rPr>
          <w:szCs w:val="28"/>
          <w:lang w:val="en-US"/>
        </w:rPr>
        <w:t xml:space="preserve"> that strengthening a culture of responsible and sustainable water use is one of the key prerequisites for the sustainable development of States and societies;</w:t>
      </w:r>
    </w:p>
    <w:p w:rsidR="00E4297B" w:rsidRPr="00E4297B" w:rsidRDefault="00E4297B" w:rsidP="00E4297B">
      <w:pPr>
        <w:pStyle w:val="a3"/>
        <w:jc w:val="both"/>
        <w:rPr>
          <w:rStyle w:val="a5"/>
          <w:rFonts w:asciiTheme="minorHAnsi" w:hAnsiTheme="minorHAnsi"/>
          <w:i w:val="0"/>
          <w:lang w:val="en-US"/>
        </w:rPr>
      </w:pPr>
    </w:p>
    <w:p w:rsidR="00E4297B" w:rsidRDefault="00E4297B" w:rsidP="00E4297B">
      <w:pPr>
        <w:pStyle w:val="a3"/>
        <w:jc w:val="both"/>
        <w:rPr>
          <w:rStyle w:val="a5"/>
          <w:rFonts w:asciiTheme="minorHAnsi" w:hAnsiTheme="minorHAnsi"/>
          <w:i w:val="0"/>
          <w:szCs w:val="28"/>
          <w:lang w:val="en-US"/>
        </w:rPr>
      </w:pPr>
      <w:r>
        <w:rPr>
          <w:rStyle w:val="a6"/>
          <w:szCs w:val="28"/>
          <w:lang w:val="en-US"/>
        </w:rPr>
        <w:t>Affirming</w:t>
      </w:r>
      <w:r>
        <w:rPr>
          <w:szCs w:val="28"/>
          <w:lang w:val="en-US"/>
        </w:rPr>
        <w:t xml:space="preserve"> the importance of the principles of the Charter of the United Nations and relevant United Nations General Assembly resolutions on water, including initiatives aimed at promoting international cooperation and the sustainable management of water resources;</w:t>
      </w:r>
    </w:p>
    <w:p w:rsidR="00E4297B" w:rsidRDefault="00E4297B" w:rsidP="00E4297B">
      <w:pPr>
        <w:pStyle w:val="a3"/>
        <w:jc w:val="both"/>
        <w:rPr>
          <w:rStyle w:val="a5"/>
          <w:rFonts w:ascii="Times New Roman Tj" w:hAnsi="Times New Roman Tj"/>
          <w:i w:val="0"/>
          <w:szCs w:val="28"/>
          <w:lang w:val="tg-Cyrl-TJ"/>
        </w:rPr>
      </w:pPr>
    </w:p>
    <w:p w:rsidR="00E4297B" w:rsidRDefault="00E4297B" w:rsidP="00E4297B">
      <w:pPr>
        <w:pStyle w:val="a3"/>
        <w:jc w:val="both"/>
        <w:rPr>
          <w:rStyle w:val="a5"/>
          <w:rFonts w:asciiTheme="minorHAnsi" w:hAnsiTheme="minorHAnsi"/>
          <w:i w:val="0"/>
          <w:szCs w:val="28"/>
          <w:lang w:val="en-US"/>
        </w:rPr>
      </w:pPr>
      <w:r>
        <w:rPr>
          <w:rStyle w:val="a6"/>
          <w:szCs w:val="28"/>
          <w:lang w:val="en-US"/>
        </w:rPr>
        <w:t>Recalling</w:t>
      </w:r>
      <w:r>
        <w:rPr>
          <w:szCs w:val="28"/>
          <w:lang w:val="en-US"/>
        </w:rPr>
        <w:t xml:space="preserve"> the International Year of Freshwater, 2003, which raised global awareness of the importance of access to safe and freshwater as a fundamental human need;</w:t>
      </w:r>
    </w:p>
    <w:p w:rsidR="00E4297B" w:rsidRDefault="00E4297B" w:rsidP="00E4297B">
      <w:pPr>
        <w:pStyle w:val="a3"/>
        <w:jc w:val="both"/>
        <w:rPr>
          <w:rStyle w:val="a5"/>
          <w:rFonts w:ascii="Times New Roman Tj" w:hAnsi="Times New Roman Tj"/>
          <w:i w:val="0"/>
          <w:szCs w:val="28"/>
          <w:lang w:val="tg-Cyrl-TJ"/>
        </w:rPr>
      </w:pPr>
    </w:p>
    <w:p w:rsidR="00E4297B" w:rsidRDefault="00E4297B" w:rsidP="00E4297B">
      <w:pPr>
        <w:pStyle w:val="a3"/>
        <w:jc w:val="both"/>
        <w:rPr>
          <w:rStyle w:val="a5"/>
          <w:rFonts w:asciiTheme="minorHAnsi" w:hAnsiTheme="minorHAnsi"/>
          <w:i w:val="0"/>
          <w:szCs w:val="28"/>
          <w:lang w:val="en-US"/>
        </w:rPr>
      </w:pPr>
      <w:r>
        <w:rPr>
          <w:rStyle w:val="a6"/>
          <w:szCs w:val="28"/>
          <w:lang w:val="en-US"/>
        </w:rPr>
        <w:t>Recognizing</w:t>
      </w:r>
      <w:r>
        <w:rPr>
          <w:szCs w:val="28"/>
          <w:lang w:val="en-US"/>
        </w:rPr>
        <w:t xml:space="preserve"> the International Decade for Action, “Water for Life”, 2005–2015, which contributed to advancing equitable access to water and sanitation and strengthening international efforts in the water sector;</w:t>
      </w:r>
    </w:p>
    <w:p w:rsidR="00E4297B" w:rsidRDefault="00E4297B" w:rsidP="00E4297B">
      <w:pPr>
        <w:pStyle w:val="a3"/>
        <w:jc w:val="both"/>
        <w:rPr>
          <w:rStyle w:val="a5"/>
          <w:rFonts w:ascii="Times New Roman Tj" w:hAnsi="Times New Roman Tj"/>
          <w:i w:val="0"/>
          <w:szCs w:val="28"/>
          <w:lang w:val="tg-Cyrl-TJ"/>
        </w:rPr>
      </w:pPr>
    </w:p>
    <w:p w:rsidR="00E4297B" w:rsidRDefault="00E4297B" w:rsidP="00E4297B">
      <w:pPr>
        <w:pStyle w:val="a3"/>
        <w:jc w:val="both"/>
        <w:rPr>
          <w:rStyle w:val="a5"/>
          <w:rFonts w:asciiTheme="minorHAnsi" w:hAnsiTheme="minorHAnsi"/>
          <w:i w:val="0"/>
          <w:szCs w:val="28"/>
          <w:lang w:val="en-US"/>
        </w:rPr>
      </w:pPr>
      <w:r>
        <w:rPr>
          <w:rStyle w:val="a6"/>
          <w:szCs w:val="28"/>
          <w:lang w:val="en-US"/>
        </w:rPr>
        <w:t>Recalling</w:t>
      </w:r>
      <w:r>
        <w:rPr>
          <w:szCs w:val="28"/>
          <w:lang w:val="en-US"/>
        </w:rPr>
        <w:t xml:space="preserve"> the International Year of Water Cooperation, 2013, which provided further impetus to international cooperation and dialogue and contributed to the development of water diplomacy;</w:t>
      </w:r>
    </w:p>
    <w:p w:rsidR="00E4297B" w:rsidRDefault="00E4297B" w:rsidP="00E4297B">
      <w:pPr>
        <w:pStyle w:val="a3"/>
        <w:jc w:val="both"/>
        <w:rPr>
          <w:rStyle w:val="a5"/>
          <w:rFonts w:ascii="Times New Roman Tj" w:hAnsi="Times New Roman Tj"/>
          <w:i w:val="0"/>
          <w:szCs w:val="28"/>
          <w:lang w:val="tg-Cyrl-TJ"/>
        </w:rPr>
      </w:pPr>
    </w:p>
    <w:p w:rsidR="00E4297B" w:rsidRDefault="00E4297B" w:rsidP="00E4297B">
      <w:pPr>
        <w:pStyle w:val="a3"/>
        <w:jc w:val="both"/>
        <w:rPr>
          <w:lang w:val="en-US"/>
        </w:rPr>
      </w:pPr>
      <w:r>
        <w:rPr>
          <w:rStyle w:val="a6"/>
          <w:szCs w:val="28"/>
          <w:lang w:val="en-US"/>
        </w:rPr>
        <w:t>Welcoming</w:t>
      </w:r>
      <w:r>
        <w:rPr>
          <w:szCs w:val="28"/>
          <w:lang w:val="en-US"/>
        </w:rPr>
        <w:t xml:space="preserve"> the International Decade for Action, “Water for Sustainable Development”, 2018–2028, </w:t>
      </w:r>
      <w:proofErr w:type="gramStart"/>
      <w:r>
        <w:rPr>
          <w:szCs w:val="28"/>
          <w:lang w:val="en-US"/>
        </w:rPr>
        <w:t xml:space="preserve">which has placed water at the </w:t>
      </w:r>
      <w:proofErr w:type="spellStart"/>
      <w:r>
        <w:rPr>
          <w:szCs w:val="28"/>
          <w:lang w:val="en-US"/>
        </w:rPr>
        <w:t>centre</w:t>
      </w:r>
      <w:proofErr w:type="spellEnd"/>
      <w:r>
        <w:rPr>
          <w:szCs w:val="28"/>
          <w:lang w:val="en-US"/>
        </w:rPr>
        <w:t xml:space="preserve"> of the global sustainable development agenda;</w:t>
      </w:r>
      <w:proofErr w:type="gramEnd"/>
    </w:p>
    <w:p w:rsidR="00E4297B" w:rsidRPr="00E4297B" w:rsidRDefault="00E4297B" w:rsidP="00E4297B">
      <w:pPr>
        <w:pStyle w:val="a3"/>
        <w:jc w:val="both"/>
        <w:rPr>
          <w:rStyle w:val="a5"/>
          <w:rFonts w:ascii="Times New Roman Tj" w:hAnsi="Times New Roman Tj"/>
          <w:i w:val="0"/>
          <w:lang w:val="en-US"/>
        </w:rPr>
      </w:pPr>
    </w:p>
    <w:p w:rsidR="00E4297B" w:rsidRDefault="00E4297B" w:rsidP="00E4297B">
      <w:pPr>
        <w:pStyle w:val="a3"/>
        <w:jc w:val="both"/>
        <w:rPr>
          <w:rStyle w:val="a5"/>
          <w:rFonts w:asciiTheme="minorHAnsi" w:hAnsiTheme="minorHAnsi"/>
          <w:i w:val="0"/>
          <w:szCs w:val="28"/>
          <w:lang w:val="en-US"/>
        </w:rPr>
      </w:pPr>
      <w:r>
        <w:rPr>
          <w:rStyle w:val="a6"/>
          <w:szCs w:val="28"/>
          <w:lang w:val="en-US"/>
        </w:rPr>
        <w:t>Taking into account</w:t>
      </w:r>
      <w:r>
        <w:rPr>
          <w:szCs w:val="28"/>
          <w:lang w:val="en-US"/>
        </w:rPr>
        <w:t xml:space="preserve"> the proclamation of 2025 as the International Year of Glaciers’ Preservation and the establishment of the International Fund for Glaciers’ Preservation as important steps towards protecting vital sources of freshwater;</w:t>
      </w:r>
    </w:p>
    <w:p w:rsidR="00E4297B" w:rsidRDefault="00E4297B" w:rsidP="00E4297B">
      <w:pPr>
        <w:pStyle w:val="a3"/>
        <w:jc w:val="both"/>
        <w:rPr>
          <w:rStyle w:val="a5"/>
          <w:rFonts w:ascii="Times New Roman Tj" w:hAnsi="Times New Roman Tj"/>
          <w:i w:val="0"/>
          <w:szCs w:val="28"/>
          <w:lang w:val="tg-Cyrl-TJ"/>
        </w:rPr>
      </w:pPr>
    </w:p>
    <w:p w:rsidR="00E4297B" w:rsidRDefault="00E4297B" w:rsidP="00E4297B">
      <w:pPr>
        <w:pStyle w:val="a3"/>
        <w:jc w:val="both"/>
        <w:rPr>
          <w:lang w:val="en-US"/>
        </w:rPr>
      </w:pPr>
      <w:r>
        <w:rPr>
          <w:rStyle w:val="a6"/>
          <w:szCs w:val="28"/>
          <w:lang w:val="en-US"/>
        </w:rPr>
        <w:t>Expressing concern</w:t>
      </w:r>
      <w:r>
        <w:rPr>
          <w:szCs w:val="28"/>
          <w:lang w:val="en-US"/>
        </w:rPr>
        <w:t xml:space="preserve"> over the growing impacts of climate change, including the accelerated melting of glaciers, droughts, declining freshwater resources and increasing pressure on aquatic ecosystems;</w:t>
      </w:r>
    </w:p>
    <w:p w:rsidR="00E4297B" w:rsidRPr="00E4297B" w:rsidRDefault="00E4297B" w:rsidP="00E4297B">
      <w:pPr>
        <w:pStyle w:val="a3"/>
        <w:jc w:val="both"/>
        <w:rPr>
          <w:rStyle w:val="a5"/>
          <w:rFonts w:asciiTheme="minorHAnsi" w:hAnsiTheme="minorHAnsi"/>
          <w:i w:val="0"/>
          <w:lang w:val="en-US"/>
        </w:rPr>
      </w:pPr>
    </w:p>
    <w:p w:rsidR="00E4297B" w:rsidRDefault="00E4297B" w:rsidP="00E4297B">
      <w:pPr>
        <w:pStyle w:val="a3"/>
        <w:jc w:val="both"/>
        <w:rPr>
          <w:rStyle w:val="a5"/>
          <w:rFonts w:asciiTheme="minorHAnsi" w:hAnsiTheme="minorHAnsi"/>
          <w:i w:val="0"/>
          <w:szCs w:val="28"/>
          <w:lang w:val="en-US"/>
        </w:rPr>
      </w:pPr>
      <w:r>
        <w:rPr>
          <w:rStyle w:val="a6"/>
          <w:szCs w:val="28"/>
          <w:lang w:val="en-US"/>
        </w:rPr>
        <w:t>Emphasizing</w:t>
      </w:r>
      <w:r>
        <w:rPr>
          <w:szCs w:val="28"/>
          <w:lang w:val="en-US"/>
        </w:rPr>
        <w:t xml:space="preserve"> that these developments constitute not only environmental challenges but also profound economic and social challenges for Asia and the international community;</w:t>
      </w:r>
    </w:p>
    <w:p w:rsidR="00E4297B" w:rsidRDefault="00E4297B" w:rsidP="00E4297B">
      <w:pPr>
        <w:pStyle w:val="a3"/>
        <w:jc w:val="both"/>
        <w:rPr>
          <w:rStyle w:val="a5"/>
          <w:rFonts w:asciiTheme="minorHAnsi" w:hAnsiTheme="minorHAnsi"/>
          <w:i w:val="0"/>
          <w:szCs w:val="28"/>
          <w:lang w:val="tg-Cyrl-TJ"/>
        </w:rPr>
      </w:pPr>
    </w:p>
    <w:p w:rsidR="00E4297B" w:rsidRDefault="00E4297B" w:rsidP="00E4297B">
      <w:pPr>
        <w:pStyle w:val="a3"/>
        <w:jc w:val="both"/>
        <w:rPr>
          <w:rStyle w:val="a5"/>
          <w:rFonts w:asciiTheme="minorHAnsi" w:hAnsiTheme="minorHAnsi"/>
          <w:i w:val="0"/>
          <w:szCs w:val="28"/>
          <w:lang w:val="en-US"/>
        </w:rPr>
      </w:pPr>
      <w:r>
        <w:rPr>
          <w:rStyle w:val="a6"/>
          <w:szCs w:val="28"/>
          <w:lang w:val="en-US"/>
        </w:rPr>
        <w:t>Recognizing</w:t>
      </w:r>
      <w:r>
        <w:rPr>
          <w:szCs w:val="28"/>
          <w:lang w:val="en-US"/>
        </w:rPr>
        <w:t xml:space="preserve"> that the development of a culture of responsible, efficient and sustainable water use should become an integral part of ethical education, public awareness and public policy;</w:t>
      </w:r>
    </w:p>
    <w:p w:rsidR="00E4297B" w:rsidRPr="00E4297B" w:rsidRDefault="00E4297B" w:rsidP="00E4297B">
      <w:pPr>
        <w:pStyle w:val="a3"/>
        <w:jc w:val="both"/>
        <w:rPr>
          <w:lang w:val="en-US"/>
        </w:rPr>
      </w:pPr>
      <w:r>
        <w:rPr>
          <w:b/>
          <w:bCs/>
          <w:szCs w:val="28"/>
          <w:lang w:val="tg-Cyrl-TJ"/>
        </w:rPr>
        <w:br/>
      </w:r>
      <w:r>
        <w:rPr>
          <w:rStyle w:val="a6"/>
          <w:szCs w:val="28"/>
          <w:lang w:val="en-US"/>
        </w:rPr>
        <w:t>Emphasizing</w:t>
      </w:r>
      <w:r>
        <w:rPr>
          <w:szCs w:val="28"/>
          <w:lang w:val="en-US"/>
        </w:rPr>
        <w:t xml:space="preserve"> that water can serve not only as a potential source of challenges but also as a powerful instrument for constructive cooperation, confidence-building, regional stability and shared prosperity;</w:t>
      </w:r>
    </w:p>
    <w:p w:rsidR="00E4297B" w:rsidRDefault="00E4297B" w:rsidP="00E4297B">
      <w:pPr>
        <w:pStyle w:val="a3"/>
        <w:jc w:val="both"/>
        <w:rPr>
          <w:rStyle w:val="a5"/>
          <w:rFonts w:ascii="Times New Roman Tj" w:hAnsi="Times New Roman Tj"/>
          <w:i w:val="0"/>
          <w:lang w:val="tg-Cyrl-TJ"/>
        </w:rPr>
      </w:pPr>
    </w:p>
    <w:p w:rsidR="00E4297B" w:rsidRDefault="00E4297B" w:rsidP="00E4297B">
      <w:pPr>
        <w:pStyle w:val="a3"/>
        <w:jc w:val="both"/>
        <w:rPr>
          <w:rStyle w:val="a6"/>
          <w:lang w:val="en-US"/>
        </w:rPr>
      </w:pPr>
      <w:r>
        <w:rPr>
          <w:rStyle w:val="a6"/>
          <w:szCs w:val="28"/>
          <w:lang w:val="tg-Cyrl-TJ"/>
        </w:rPr>
        <w:t>Welcoming</w:t>
      </w:r>
      <w:r>
        <w:rPr>
          <w:szCs w:val="28"/>
          <w:lang w:val="tg-Cyrl-TJ"/>
        </w:rPr>
        <w:t xml:space="preserve"> the initiatives of the Republic of Tajikistan on the global water agenda, including the Dushanbe Water Process, which has developed into an important platform for international dialogue and cooperation on water-related issues;</w:t>
      </w:r>
      <w:r>
        <w:rPr>
          <w:szCs w:val="28"/>
          <w:lang w:val="tg-Cyrl-TJ"/>
        </w:rPr>
        <w:br/>
      </w:r>
    </w:p>
    <w:p w:rsidR="00E4297B" w:rsidRPr="00E4297B" w:rsidRDefault="00E4297B" w:rsidP="00E4297B">
      <w:pPr>
        <w:pStyle w:val="a3"/>
        <w:jc w:val="both"/>
        <w:rPr>
          <w:lang w:val="en-US"/>
        </w:rPr>
      </w:pPr>
      <w:r>
        <w:rPr>
          <w:rStyle w:val="a6"/>
          <w:szCs w:val="28"/>
          <w:lang w:val="en-US"/>
        </w:rPr>
        <w:t>Recognizing</w:t>
      </w:r>
      <w:r>
        <w:rPr>
          <w:szCs w:val="28"/>
          <w:lang w:val="en-US"/>
        </w:rPr>
        <w:t xml:space="preserve"> the key role of parliaments in strengthening legislation, exercising parliamentary oversight and promoting a culture of responsible and sustainable water use in society;</w:t>
      </w:r>
    </w:p>
    <w:p w:rsidR="00E4297B" w:rsidRPr="00E4297B" w:rsidRDefault="00E4297B" w:rsidP="00E4297B">
      <w:pPr>
        <w:pStyle w:val="a3"/>
        <w:jc w:val="both"/>
        <w:rPr>
          <w:rStyle w:val="a5"/>
          <w:b/>
          <w:i w:val="0"/>
          <w:lang w:val="en-US"/>
        </w:rPr>
      </w:pPr>
    </w:p>
    <w:p w:rsidR="00E4297B" w:rsidRDefault="00E4297B" w:rsidP="00E4297B">
      <w:pPr>
        <w:pStyle w:val="a3"/>
        <w:numPr>
          <w:ilvl w:val="0"/>
          <w:numId w:val="1"/>
        </w:numPr>
        <w:ind w:left="0" w:firstLine="0"/>
        <w:jc w:val="both"/>
        <w:rPr>
          <w:rStyle w:val="a5"/>
          <w:rFonts w:asciiTheme="minorHAnsi" w:hAnsiTheme="minorHAnsi"/>
          <w:i w:val="0"/>
          <w:szCs w:val="28"/>
          <w:lang w:val="en-US"/>
        </w:rPr>
      </w:pPr>
      <w:r>
        <w:rPr>
          <w:rStyle w:val="a6"/>
          <w:szCs w:val="28"/>
          <w:lang w:val="en-US"/>
        </w:rPr>
        <w:t>Recognize</w:t>
      </w:r>
      <w:r>
        <w:rPr>
          <w:szCs w:val="28"/>
          <w:lang w:val="en-US"/>
        </w:rPr>
        <w:t xml:space="preserve"> that strengthening a culture of responsible, efficient and sustainable water use constitutes an integral part of sustainable development policies and contributes to social and economic stability in the Asian region;</w:t>
      </w:r>
      <w:r>
        <w:rPr>
          <w:szCs w:val="28"/>
          <w:lang w:val="tg-Cyrl-TJ"/>
        </w:rPr>
        <w:br/>
      </w:r>
    </w:p>
    <w:p w:rsidR="00E4297B" w:rsidRPr="00E4297B" w:rsidRDefault="00E4297B" w:rsidP="00E4297B">
      <w:pPr>
        <w:pStyle w:val="a3"/>
        <w:numPr>
          <w:ilvl w:val="0"/>
          <w:numId w:val="1"/>
        </w:numPr>
        <w:ind w:left="0" w:firstLine="0"/>
        <w:jc w:val="both"/>
        <w:rPr>
          <w:lang w:val="en-US"/>
        </w:rPr>
      </w:pPr>
      <w:r>
        <w:rPr>
          <w:rStyle w:val="a6"/>
          <w:szCs w:val="28"/>
          <w:lang w:val="en-US"/>
        </w:rPr>
        <w:t>Call upon</w:t>
      </w:r>
      <w:r>
        <w:rPr>
          <w:szCs w:val="28"/>
          <w:lang w:val="en-US"/>
        </w:rPr>
        <w:t xml:space="preserve"> Member States to incorporate the concept of a “water culture” as a civilizational value and an important component of public policy into their national development strategies;</w:t>
      </w:r>
    </w:p>
    <w:p w:rsidR="00E4297B" w:rsidRDefault="00E4297B" w:rsidP="00E4297B">
      <w:pPr>
        <w:pStyle w:val="a3"/>
        <w:jc w:val="both"/>
        <w:rPr>
          <w:rFonts w:asciiTheme="minorHAnsi" w:hAnsiTheme="minorHAnsi"/>
          <w:iCs/>
          <w:szCs w:val="28"/>
          <w:lang w:val="en-US"/>
        </w:rPr>
      </w:pPr>
    </w:p>
    <w:p w:rsidR="00E4297B" w:rsidRPr="00E4297B" w:rsidRDefault="00E4297B" w:rsidP="00E4297B">
      <w:pPr>
        <w:pStyle w:val="a3"/>
        <w:numPr>
          <w:ilvl w:val="0"/>
          <w:numId w:val="1"/>
        </w:numPr>
        <w:ind w:left="0" w:firstLine="0"/>
        <w:jc w:val="both"/>
        <w:rPr>
          <w:rStyle w:val="a5"/>
          <w:i w:val="0"/>
          <w:lang w:val="en-US"/>
        </w:rPr>
      </w:pPr>
      <w:r>
        <w:rPr>
          <w:rStyle w:val="a6"/>
          <w:szCs w:val="28"/>
          <w:lang w:val="en-US"/>
        </w:rPr>
        <w:t>Recommend</w:t>
      </w:r>
      <w:r>
        <w:rPr>
          <w:szCs w:val="28"/>
          <w:lang w:val="en-US"/>
        </w:rPr>
        <w:t xml:space="preserve"> the development and expansion of national and regional </w:t>
      </w:r>
      <w:proofErr w:type="spellStart"/>
      <w:r>
        <w:rPr>
          <w:szCs w:val="28"/>
          <w:lang w:val="en-US"/>
        </w:rPr>
        <w:t>programmes</w:t>
      </w:r>
      <w:proofErr w:type="spellEnd"/>
      <w:r>
        <w:rPr>
          <w:szCs w:val="28"/>
          <w:lang w:val="en-US"/>
        </w:rPr>
        <w:t xml:space="preserve"> aimed at raising public awareness of water conservation and the responsible and efficient use of water resources;</w:t>
      </w:r>
    </w:p>
    <w:p w:rsidR="00E4297B" w:rsidRPr="00E4297B" w:rsidRDefault="00E4297B" w:rsidP="00E4297B">
      <w:pPr>
        <w:pStyle w:val="a4"/>
        <w:rPr>
          <w:rStyle w:val="a6"/>
          <w:lang w:val="en-US"/>
        </w:rPr>
      </w:pPr>
    </w:p>
    <w:p w:rsidR="00E4297B" w:rsidRPr="00E4297B" w:rsidRDefault="00E4297B" w:rsidP="00E4297B">
      <w:pPr>
        <w:pStyle w:val="a3"/>
        <w:numPr>
          <w:ilvl w:val="0"/>
          <w:numId w:val="1"/>
        </w:numPr>
        <w:ind w:left="0" w:firstLine="0"/>
        <w:jc w:val="both"/>
        <w:rPr>
          <w:rStyle w:val="a5"/>
          <w:rFonts w:asciiTheme="minorHAnsi" w:hAnsiTheme="minorHAnsi"/>
          <w:i w:val="0"/>
          <w:lang w:val="en-US"/>
        </w:rPr>
      </w:pPr>
      <w:r>
        <w:rPr>
          <w:rStyle w:val="a6"/>
          <w:szCs w:val="28"/>
          <w:lang w:val="en-US"/>
        </w:rPr>
        <w:t>Encourage</w:t>
      </w:r>
      <w:r>
        <w:rPr>
          <w:szCs w:val="28"/>
          <w:lang w:val="en-US"/>
        </w:rPr>
        <w:t xml:space="preserve"> the integration of the concept of a culture of responsible and efficient water use into educational systems, including school and university curricula;</w:t>
      </w:r>
    </w:p>
    <w:p w:rsidR="00E4297B" w:rsidRPr="00E4297B" w:rsidRDefault="00E4297B" w:rsidP="00E4297B">
      <w:pPr>
        <w:pStyle w:val="a4"/>
        <w:rPr>
          <w:rStyle w:val="a6"/>
          <w:lang w:val="en-US"/>
        </w:rPr>
      </w:pPr>
    </w:p>
    <w:p w:rsidR="00E4297B" w:rsidRPr="00E4297B" w:rsidRDefault="00E4297B" w:rsidP="00E4297B">
      <w:pPr>
        <w:pStyle w:val="a3"/>
        <w:numPr>
          <w:ilvl w:val="0"/>
          <w:numId w:val="1"/>
        </w:numPr>
        <w:ind w:left="0" w:firstLine="0"/>
        <w:jc w:val="both"/>
        <w:rPr>
          <w:rStyle w:val="a5"/>
          <w:rFonts w:asciiTheme="minorHAnsi" w:hAnsiTheme="minorHAnsi"/>
          <w:i w:val="0"/>
          <w:lang w:val="en-US"/>
        </w:rPr>
      </w:pPr>
      <w:r>
        <w:rPr>
          <w:rStyle w:val="a6"/>
          <w:szCs w:val="28"/>
          <w:lang w:val="en-US"/>
        </w:rPr>
        <w:t>Call for</w:t>
      </w:r>
      <w:r>
        <w:rPr>
          <w:szCs w:val="28"/>
          <w:lang w:val="en-US"/>
        </w:rPr>
        <w:t xml:space="preserve"> the further development of water diplomacy as an instrument for strengthening inter-State trust and confidence, preventing disputes and promoting regional cooperation;</w:t>
      </w:r>
    </w:p>
    <w:p w:rsidR="00E4297B" w:rsidRPr="00E4297B" w:rsidRDefault="00E4297B" w:rsidP="00E4297B">
      <w:pPr>
        <w:pStyle w:val="a4"/>
        <w:rPr>
          <w:rStyle w:val="a6"/>
          <w:lang w:val="en-US"/>
        </w:rPr>
      </w:pPr>
    </w:p>
    <w:p w:rsidR="00E4297B" w:rsidRPr="00E4297B" w:rsidRDefault="00E4297B" w:rsidP="00E4297B">
      <w:pPr>
        <w:pStyle w:val="a3"/>
        <w:numPr>
          <w:ilvl w:val="0"/>
          <w:numId w:val="1"/>
        </w:numPr>
        <w:ind w:left="0" w:firstLine="0"/>
        <w:jc w:val="both"/>
        <w:rPr>
          <w:rStyle w:val="a5"/>
          <w:rFonts w:asciiTheme="minorHAnsi" w:hAnsiTheme="minorHAnsi"/>
          <w:i w:val="0"/>
          <w:lang w:val="en-US"/>
        </w:rPr>
      </w:pPr>
      <w:r>
        <w:rPr>
          <w:rStyle w:val="a6"/>
          <w:szCs w:val="28"/>
          <w:lang w:val="en-US"/>
        </w:rPr>
        <w:t>Support</w:t>
      </w:r>
      <w:r>
        <w:rPr>
          <w:szCs w:val="28"/>
          <w:lang w:val="en-US"/>
        </w:rPr>
        <w:t xml:space="preserve"> the strengthening of inter-parliamentary cooperation in improving legislation on water resources management and environmental protection;</w:t>
      </w:r>
    </w:p>
    <w:p w:rsidR="00E4297B" w:rsidRPr="00E4297B" w:rsidRDefault="00E4297B" w:rsidP="00E4297B">
      <w:pPr>
        <w:pStyle w:val="a4"/>
        <w:rPr>
          <w:rStyle w:val="a6"/>
          <w:lang w:val="en-US"/>
        </w:rPr>
      </w:pPr>
    </w:p>
    <w:p w:rsidR="00E4297B" w:rsidRPr="00E4297B" w:rsidRDefault="00E4297B" w:rsidP="00E4297B">
      <w:pPr>
        <w:pStyle w:val="a3"/>
        <w:numPr>
          <w:ilvl w:val="0"/>
          <w:numId w:val="1"/>
        </w:numPr>
        <w:ind w:left="0" w:firstLine="0"/>
        <w:jc w:val="both"/>
        <w:rPr>
          <w:rStyle w:val="a5"/>
          <w:rFonts w:asciiTheme="minorHAnsi" w:hAnsiTheme="minorHAnsi"/>
          <w:i w:val="0"/>
          <w:lang w:val="en-US"/>
        </w:rPr>
      </w:pPr>
      <w:r>
        <w:rPr>
          <w:rStyle w:val="a6"/>
          <w:szCs w:val="28"/>
          <w:lang w:val="en-US"/>
        </w:rPr>
        <w:t>Recommend</w:t>
      </w:r>
      <w:r>
        <w:rPr>
          <w:szCs w:val="28"/>
          <w:lang w:val="en-US"/>
        </w:rPr>
        <w:t xml:space="preserve"> that Member States exchange international best practices and experiences in sustainable water resources management;</w:t>
      </w:r>
    </w:p>
    <w:p w:rsidR="00E4297B" w:rsidRPr="00E4297B" w:rsidRDefault="00E4297B" w:rsidP="00E4297B">
      <w:pPr>
        <w:pStyle w:val="a4"/>
        <w:rPr>
          <w:rStyle w:val="a6"/>
          <w:lang w:val="en-US"/>
        </w:rPr>
      </w:pPr>
    </w:p>
    <w:p w:rsidR="00E4297B" w:rsidRPr="00E4297B" w:rsidRDefault="00E4297B" w:rsidP="00E4297B">
      <w:pPr>
        <w:pStyle w:val="a3"/>
        <w:numPr>
          <w:ilvl w:val="0"/>
          <w:numId w:val="1"/>
        </w:numPr>
        <w:ind w:left="0" w:firstLine="0"/>
        <w:jc w:val="both"/>
        <w:rPr>
          <w:rStyle w:val="a5"/>
          <w:rFonts w:asciiTheme="minorHAnsi" w:hAnsiTheme="minorHAnsi"/>
          <w:i w:val="0"/>
          <w:lang w:val="en-US"/>
        </w:rPr>
      </w:pPr>
      <w:r>
        <w:rPr>
          <w:rStyle w:val="a6"/>
          <w:szCs w:val="28"/>
          <w:lang w:val="en-US"/>
        </w:rPr>
        <w:t>Call upon</w:t>
      </w:r>
      <w:r>
        <w:rPr>
          <w:szCs w:val="28"/>
          <w:lang w:val="en-US"/>
        </w:rPr>
        <w:t xml:space="preserve"> Member States to strengthen investment in water infrastructure, modern water-saving technologies and the digitalization of water resources management;</w:t>
      </w:r>
    </w:p>
    <w:p w:rsidR="00E4297B" w:rsidRPr="00E4297B" w:rsidRDefault="00E4297B" w:rsidP="00E4297B">
      <w:pPr>
        <w:pStyle w:val="a4"/>
        <w:rPr>
          <w:rStyle w:val="a6"/>
          <w:lang w:val="en-US"/>
        </w:rPr>
      </w:pPr>
    </w:p>
    <w:p w:rsidR="00E4297B" w:rsidRPr="00E4297B" w:rsidRDefault="00E4297B" w:rsidP="00E4297B">
      <w:pPr>
        <w:pStyle w:val="a3"/>
        <w:numPr>
          <w:ilvl w:val="0"/>
          <w:numId w:val="1"/>
        </w:numPr>
        <w:ind w:left="0" w:firstLine="0"/>
        <w:jc w:val="both"/>
        <w:rPr>
          <w:rStyle w:val="a5"/>
          <w:rFonts w:asciiTheme="minorHAnsi" w:hAnsiTheme="minorHAnsi"/>
          <w:i w:val="0"/>
          <w:lang w:val="en-US"/>
        </w:rPr>
      </w:pPr>
      <w:r>
        <w:rPr>
          <w:rStyle w:val="a6"/>
          <w:szCs w:val="28"/>
          <w:lang w:val="en-US"/>
        </w:rPr>
        <w:t>Support</w:t>
      </w:r>
      <w:r>
        <w:rPr>
          <w:szCs w:val="28"/>
          <w:lang w:val="en-US"/>
        </w:rPr>
        <w:t xml:space="preserve"> the expansion of scientific and research cooperation among research institutions and scientific </w:t>
      </w:r>
      <w:proofErr w:type="spellStart"/>
      <w:r>
        <w:rPr>
          <w:szCs w:val="28"/>
          <w:lang w:val="en-US"/>
        </w:rPr>
        <w:t>centres</w:t>
      </w:r>
      <w:proofErr w:type="spellEnd"/>
      <w:r>
        <w:rPr>
          <w:szCs w:val="28"/>
          <w:lang w:val="en-US"/>
        </w:rPr>
        <w:t xml:space="preserve"> of Member States in the fields of hydrology, climatology and ecology;</w:t>
      </w:r>
    </w:p>
    <w:p w:rsidR="00E4297B" w:rsidRPr="00E4297B" w:rsidRDefault="00E4297B" w:rsidP="00E4297B">
      <w:pPr>
        <w:pStyle w:val="a4"/>
        <w:rPr>
          <w:rStyle w:val="a6"/>
          <w:lang w:val="en-US"/>
        </w:rPr>
      </w:pPr>
    </w:p>
    <w:p w:rsidR="00E4297B" w:rsidRPr="00E4297B" w:rsidRDefault="00E4297B" w:rsidP="00E4297B">
      <w:pPr>
        <w:pStyle w:val="a3"/>
        <w:numPr>
          <w:ilvl w:val="0"/>
          <w:numId w:val="1"/>
        </w:numPr>
        <w:ind w:left="0" w:firstLine="0"/>
        <w:jc w:val="both"/>
        <w:rPr>
          <w:rStyle w:val="a5"/>
          <w:rFonts w:asciiTheme="minorHAnsi" w:hAnsiTheme="minorHAnsi"/>
          <w:i w:val="0"/>
          <w:lang w:val="en-US"/>
        </w:rPr>
      </w:pPr>
      <w:r>
        <w:rPr>
          <w:rStyle w:val="a6"/>
          <w:szCs w:val="28"/>
          <w:lang w:val="en-US"/>
        </w:rPr>
        <w:t>Recommend</w:t>
      </w:r>
      <w:r>
        <w:rPr>
          <w:szCs w:val="28"/>
          <w:lang w:val="en-US"/>
        </w:rPr>
        <w:t xml:space="preserve"> the development of joint regional </w:t>
      </w:r>
      <w:proofErr w:type="spellStart"/>
      <w:r>
        <w:rPr>
          <w:szCs w:val="28"/>
          <w:lang w:val="en-US"/>
        </w:rPr>
        <w:t>programmes</w:t>
      </w:r>
      <w:proofErr w:type="spellEnd"/>
      <w:r>
        <w:rPr>
          <w:szCs w:val="28"/>
          <w:lang w:val="en-US"/>
        </w:rPr>
        <w:t xml:space="preserve"> aimed at strengthening adaptation to climate change, including measures to address droughts and floods;</w:t>
      </w:r>
    </w:p>
    <w:p w:rsidR="00E4297B" w:rsidRPr="00E4297B" w:rsidRDefault="00E4297B" w:rsidP="00E4297B">
      <w:pPr>
        <w:pStyle w:val="a4"/>
        <w:rPr>
          <w:rStyle w:val="a6"/>
          <w:lang w:val="en-US"/>
        </w:rPr>
      </w:pPr>
    </w:p>
    <w:p w:rsidR="00E4297B" w:rsidRPr="00E4297B" w:rsidRDefault="00E4297B" w:rsidP="00E4297B">
      <w:pPr>
        <w:pStyle w:val="a3"/>
        <w:numPr>
          <w:ilvl w:val="0"/>
          <w:numId w:val="1"/>
        </w:numPr>
        <w:ind w:left="0" w:firstLine="0"/>
        <w:jc w:val="both"/>
        <w:rPr>
          <w:rStyle w:val="a5"/>
          <w:rFonts w:asciiTheme="minorHAnsi" w:hAnsiTheme="minorHAnsi"/>
          <w:i w:val="0"/>
          <w:lang w:val="en-US"/>
        </w:rPr>
      </w:pPr>
      <w:r>
        <w:rPr>
          <w:rStyle w:val="a6"/>
          <w:szCs w:val="28"/>
          <w:lang w:val="en-US"/>
        </w:rPr>
        <w:t>Call upon</w:t>
      </w:r>
      <w:r>
        <w:rPr>
          <w:szCs w:val="28"/>
          <w:lang w:val="en-US"/>
        </w:rPr>
        <w:t xml:space="preserve"> Member States to strengthen the role and participation of youth, women and civil society in promoting a culture of responsible and efficient water use;</w:t>
      </w:r>
    </w:p>
    <w:p w:rsidR="00E4297B" w:rsidRPr="00E4297B" w:rsidRDefault="00E4297B" w:rsidP="00E4297B">
      <w:pPr>
        <w:pStyle w:val="a4"/>
        <w:rPr>
          <w:rStyle w:val="a6"/>
          <w:lang w:val="en-US"/>
        </w:rPr>
      </w:pPr>
    </w:p>
    <w:p w:rsidR="00E4297B" w:rsidRPr="00E4297B" w:rsidRDefault="00E4297B" w:rsidP="00E4297B">
      <w:pPr>
        <w:pStyle w:val="a3"/>
        <w:numPr>
          <w:ilvl w:val="0"/>
          <w:numId w:val="1"/>
        </w:numPr>
        <w:ind w:left="0" w:firstLine="0"/>
        <w:jc w:val="both"/>
        <w:rPr>
          <w:rStyle w:val="a5"/>
          <w:rFonts w:asciiTheme="minorHAnsi" w:hAnsiTheme="minorHAnsi"/>
          <w:i w:val="0"/>
          <w:lang w:val="en-US"/>
        </w:rPr>
      </w:pPr>
      <w:r>
        <w:rPr>
          <w:rStyle w:val="a6"/>
          <w:szCs w:val="28"/>
          <w:lang w:val="en-US"/>
        </w:rPr>
        <w:t>Encourage</w:t>
      </w:r>
      <w:r>
        <w:rPr>
          <w:szCs w:val="28"/>
          <w:lang w:val="en-US"/>
        </w:rPr>
        <w:t xml:space="preserve"> the regular organization of regional events, forums, conferences, expert meetings and educational </w:t>
      </w:r>
      <w:proofErr w:type="spellStart"/>
      <w:r>
        <w:rPr>
          <w:szCs w:val="28"/>
          <w:lang w:val="en-US"/>
        </w:rPr>
        <w:t>programmes</w:t>
      </w:r>
      <w:proofErr w:type="spellEnd"/>
      <w:r>
        <w:rPr>
          <w:szCs w:val="28"/>
          <w:lang w:val="en-US"/>
        </w:rPr>
        <w:t xml:space="preserve"> addressing water-related issues;</w:t>
      </w:r>
    </w:p>
    <w:p w:rsidR="00E4297B" w:rsidRPr="00E4297B" w:rsidRDefault="00E4297B" w:rsidP="00E4297B">
      <w:pPr>
        <w:pStyle w:val="a4"/>
        <w:rPr>
          <w:rStyle w:val="a6"/>
          <w:lang w:val="en-US"/>
        </w:rPr>
      </w:pPr>
    </w:p>
    <w:p w:rsidR="00E4297B" w:rsidRPr="00E4297B" w:rsidRDefault="00E4297B" w:rsidP="00E4297B">
      <w:pPr>
        <w:pStyle w:val="a3"/>
        <w:numPr>
          <w:ilvl w:val="0"/>
          <w:numId w:val="1"/>
        </w:numPr>
        <w:ind w:left="0" w:firstLine="0"/>
        <w:jc w:val="both"/>
        <w:rPr>
          <w:rStyle w:val="a5"/>
          <w:rFonts w:asciiTheme="minorHAnsi" w:hAnsiTheme="minorHAnsi"/>
          <w:i w:val="0"/>
          <w:lang w:val="en-US"/>
        </w:rPr>
      </w:pPr>
      <w:r>
        <w:rPr>
          <w:rStyle w:val="a6"/>
          <w:szCs w:val="28"/>
          <w:lang w:val="en-US"/>
        </w:rPr>
        <w:t>Recommend</w:t>
      </w:r>
      <w:r>
        <w:rPr>
          <w:szCs w:val="28"/>
          <w:lang w:val="en-US"/>
        </w:rPr>
        <w:t xml:space="preserve"> strengthening cooperation in the protection and preservation of freshwater sources, including glaciers, within the framework of relevant international initiatives;</w:t>
      </w:r>
    </w:p>
    <w:p w:rsidR="00E4297B" w:rsidRPr="00E4297B" w:rsidRDefault="00E4297B" w:rsidP="00E4297B">
      <w:pPr>
        <w:pStyle w:val="a4"/>
        <w:rPr>
          <w:rStyle w:val="a6"/>
          <w:lang w:val="en-US"/>
        </w:rPr>
      </w:pPr>
    </w:p>
    <w:p w:rsidR="00E4297B" w:rsidRPr="00E4297B" w:rsidRDefault="00E4297B" w:rsidP="00E4297B">
      <w:pPr>
        <w:pStyle w:val="a3"/>
        <w:numPr>
          <w:ilvl w:val="0"/>
          <w:numId w:val="1"/>
        </w:numPr>
        <w:ind w:left="0" w:firstLine="0"/>
        <w:jc w:val="both"/>
        <w:rPr>
          <w:rStyle w:val="a5"/>
          <w:rFonts w:asciiTheme="minorHAnsi" w:hAnsiTheme="minorHAnsi"/>
          <w:i w:val="0"/>
          <w:lang w:val="en-US"/>
        </w:rPr>
      </w:pPr>
      <w:r>
        <w:rPr>
          <w:rStyle w:val="a6"/>
          <w:szCs w:val="28"/>
          <w:lang w:val="en-US"/>
        </w:rPr>
        <w:t>Support</w:t>
      </w:r>
      <w:r>
        <w:rPr>
          <w:szCs w:val="28"/>
          <w:lang w:val="en-US"/>
        </w:rPr>
        <w:t xml:space="preserve"> the development of a green economy and the application of water-efficient technologies in the agricultural and industrial sectors;</w:t>
      </w:r>
    </w:p>
    <w:p w:rsidR="00E4297B" w:rsidRPr="00E4297B" w:rsidRDefault="00E4297B" w:rsidP="00E4297B">
      <w:pPr>
        <w:pStyle w:val="a4"/>
        <w:rPr>
          <w:rStyle w:val="a6"/>
          <w:lang w:val="en-US"/>
        </w:rPr>
      </w:pPr>
    </w:p>
    <w:p w:rsidR="00E4297B" w:rsidRPr="00E4297B" w:rsidRDefault="00E4297B" w:rsidP="00E4297B">
      <w:pPr>
        <w:pStyle w:val="a3"/>
        <w:numPr>
          <w:ilvl w:val="0"/>
          <w:numId w:val="1"/>
        </w:numPr>
        <w:ind w:left="0" w:firstLine="0"/>
        <w:jc w:val="both"/>
        <w:rPr>
          <w:rStyle w:val="a5"/>
          <w:rFonts w:asciiTheme="minorHAnsi" w:hAnsiTheme="minorHAnsi"/>
          <w:i w:val="0"/>
          <w:lang w:val="en-US"/>
        </w:rPr>
      </w:pPr>
      <w:r>
        <w:rPr>
          <w:rStyle w:val="a6"/>
          <w:szCs w:val="28"/>
          <w:lang w:val="en-US"/>
        </w:rPr>
        <w:t>Recommend</w:t>
      </w:r>
      <w:r>
        <w:rPr>
          <w:szCs w:val="28"/>
          <w:lang w:val="en-US"/>
        </w:rPr>
        <w:t xml:space="preserve"> the expansion of integrated “science–policy–action” approaches to water resources management in Member States;</w:t>
      </w:r>
    </w:p>
    <w:p w:rsidR="00E4297B" w:rsidRPr="00E4297B" w:rsidRDefault="00E4297B" w:rsidP="00E4297B">
      <w:pPr>
        <w:pStyle w:val="a4"/>
        <w:rPr>
          <w:rStyle w:val="a6"/>
          <w:lang w:val="en-US"/>
        </w:rPr>
      </w:pPr>
    </w:p>
    <w:p w:rsidR="00E4297B" w:rsidRPr="00E4297B" w:rsidRDefault="00E4297B" w:rsidP="00E4297B">
      <w:pPr>
        <w:pStyle w:val="a3"/>
        <w:numPr>
          <w:ilvl w:val="0"/>
          <w:numId w:val="1"/>
        </w:numPr>
        <w:ind w:left="0" w:firstLine="0"/>
        <w:jc w:val="both"/>
        <w:rPr>
          <w:rStyle w:val="a5"/>
          <w:rFonts w:asciiTheme="minorHAnsi" w:hAnsiTheme="minorHAnsi"/>
          <w:i w:val="0"/>
          <w:lang w:val="en-US"/>
        </w:rPr>
      </w:pPr>
      <w:r>
        <w:rPr>
          <w:rStyle w:val="a6"/>
          <w:szCs w:val="28"/>
          <w:lang w:val="en-US"/>
        </w:rPr>
        <w:t>Encourage</w:t>
      </w:r>
      <w:r>
        <w:rPr>
          <w:szCs w:val="28"/>
          <w:lang w:val="en-US"/>
        </w:rPr>
        <w:t xml:space="preserve"> the establishment of networks for cooperation among universities, research institutions in the fields of water resources and environmental protection;</w:t>
      </w:r>
    </w:p>
    <w:p w:rsidR="00E4297B" w:rsidRDefault="00E4297B" w:rsidP="00E4297B">
      <w:pPr>
        <w:pStyle w:val="a4"/>
        <w:rPr>
          <w:rStyle w:val="a6"/>
          <w:lang w:val="tg-Cyrl-TJ"/>
        </w:rPr>
      </w:pPr>
    </w:p>
    <w:p w:rsidR="00E4297B" w:rsidRDefault="00E4297B" w:rsidP="00E4297B">
      <w:pPr>
        <w:pStyle w:val="a3"/>
        <w:numPr>
          <w:ilvl w:val="0"/>
          <w:numId w:val="1"/>
        </w:numPr>
        <w:ind w:left="0" w:firstLine="0"/>
        <w:jc w:val="both"/>
        <w:rPr>
          <w:rStyle w:val="a5"/>
          <w:rFonts w:asciiTheme="minorHAnsi" w:hAnsiTheme="minorHAnsi"/>
          <w:i w:val="0"/>
          <w:lang w:val="en-US"/>
        </w:rPr>
      </w:pPr>
      <w:r>
        <w:rPr>
          <w:rStyle w:val="a6"/>
          <w:szCs w:val="28"/>
          <w:lang w:val="tg-Cyrl-TJ"/>
        </w:rPr>
        <w:lastRenderedPageBreak/>
        <w:t>Call upon</w:t>
      </w:r>
      <w:r>
        <w:rPr>
          <w:szCs w:val="28"/>
          <w:lang w:val="tg-Cyrl-TJ"/>
        </w:rPr>
        <w:t xml:space="preserve"> the international community and financial institutions to actively support projects related to sustainable water resources management and the development of resilient water infrastructure;</w:t>
      </w:r>
    </w:p>
    <w:p w:rsidR="00E4297B" w:rsidRDefault="00E4297B" w:rsidP="00E4297B">
      <w:pPr>
        <w:pStyle w:val="a4"/>
        <w:rPr>
          <w:rStyle w:val="a6"/>
          <w:lang w:val="tg-Cyrl-TJ"/>
        </w:rPr>
      </w:pPr>
    </w:p>
    <w:p w:rsidR="00E4297B" w:rsidRDefault="00E4297B" w:rsidP="00E4297B">
      <w:pPr>
        <w:pStyle w:val="a3"/>
        <w:numPr>
          <w:ilvl w:val="0"/>
          <w:numId w:val="1"/>
        </w:numPr>
        <w:ind w:left="0" w:firstLine="0"/>
        <w:jc w:val="both"/>
        <w:rPr>
          <w:rFonts w:asciiTheme="minorHAnsi" w:hAnsiTheme="minorHAnsi"/>
          <w:iCs/>
          <w:lang w:val="en-US"/>
        </w:rPr>
      </w:pPr>
      <w:r>
        <w:rPr>
          <w:rStyle w:val="a6"/>
          <w:szCs w:val="28"/>
          <w:lang w:val="tg-Cyrl-TJ"/>
        </w:rPr>
        <w:t>Decide</w:t>
      </w:r>
      <w:r>
        <w:rPr>
          <w:szCs w:val="28"/>
          <w:lang w:val="tg-Cyrl-TJ"/>
        </w:rPr>
        <w:t xml:space="preserve"> that progress in the implementation of this Resolution shall be regularly reviewed and discussed at subsequent sessions and meetings of the Asian Parliamentary Assembly.</w:t>
      </w:r>
    </w:p>
    <w:p w:rsidR="00E4297B" w:rsidRDefault="00E4297B" w:rsidP="00E4297B">
      <w:pPr>
        <w:rPr>
          <w:szCs w:val="28"/>
          <w:lang w:val="tg-Cyrl-TJ"/>
        </w:rPr>
      </w:pPr>
    </w:p>
    <w:p w:rsidR="00E4297B" w:rsidRDefault="00E4297B" w:rsidP="00E4297B">
      <w:pPr>
        <w:rPr>
          <w:szCs w:val="28"/>
          <w:lang w:val="tg-Cyrl-TJ"/>
        </w:rPr>
      </w:pPr>
    </w:p>
    <w:p w:rsidR="00CF26C1" w:rsidRPr="00E4297B" w:rsidRDefault="00CF26C1">
      <w:pPr>
        <w:rPr>
          <w:lang w:val="tg-Cyrl-TJ"/>
        </w:rPr>
      </w:pPr>
    </w:p>
    <w:sectPr w:rsidR="00CF26C1" w:rsidRPr="00E4297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Tj">
    <w:panose1 w:val="02020603050405020304"/>
    <w:charset w:val="CC"/>
    <w:family w:val="roman"/>
    <w:pitch w:val="variable"/>
    <w:sig w:usb0="00000201" w:usb1="00000000" w:usb2="00000000" w:usb3="00000000" w:csb0="00000004"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9D0FB0"/>
    <w:multiLevelType w:val="hybridMultilevel"/>
    <w:tmpl w:val="645A6C88"/>
    <w:lvl w:ilvl="0" w:tplc="DDC8F0D2">
      <w:start w:val="1"/>
      <w:numFmt w:val="decimal"/>
      <w:lvlText w:val="%1."/>
      <w:lvlJc w:val="left"/>
      <w:pPr>
        <w:ind w:left="720" w:hanging="360"/>
      </w:pPr>
      <w:rPr>
        <w:rFonts w:ascii="Times New Roman Tj" w:hAnsi="Times New Roman Tj"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660E"/>
    <w:rsid w:val="002846EE"/>
    <w:rsid w:val="008427CD"/>
    <w:rsid w:val="00872F22"/>
    <w:rsid w:val="00980EBB"/>
    <w:rsid w:val="0098660E"/>
    <w:rsid w:val="00BC65BC"/>
    <w:rsid w:val="00CF26C1"/>
    <w:rsid w:val="00E2691F"/>
    <w:rsid w:val="00E4297B"/>
    <w:rsid w:val="00F145A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4297B"/>
    <w:pPr>
      <w:spacing w:after="160" w:line="240" w:lineRule="auto"/>
    </w:pPr>
    <w:rPr>
      <w:rFonts w:ascii="Times New Roman" w:hAnsi="Times New Roman"/>
      <w:kern w:val="2"/>
      <w:sz w:val="28"/>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E4297B"/>
    <w:pPr>
      <w:spacing w:after="0" w:line="240" w:lineRule="auto"/>
    </w:pPr>
    <w:rPr>
      <w:rFonts w:ascii="Times New Roman" w:hAnsi="Times New Roman"/>
      <w:kern w:val="2"/>
      <w:sz w:val="28"/>
      <w14:ligatures w14:val="standardContextual"/>
    </w:rPr>
  </w:style>
  <w:style w:type="paragraph" w:styleId="a4">
    <w:name w:val="List Paragraph"/>
    <w:basedOn w:val="a"/>
    <w:uiPriority w:val="34"/>
    <w:qFormat/>
    <w:rsid w:val="00E4297B"/>
    <w:pPr>
      <w:ind w:left="720"/>
      <w:contextualSpacing/>
    </w:pPr>
  </w:style>
  <w:style w:type="character" w:styleId="a5">
    <w:name w:val="Subtle Emphasis"/>
    <w:basedOn w:val="a0"/>
    <w:uiPriority w:val="19"/>
    <w:qFormat/>
    <w:rsid w:val="00E4297B"/>
    <w:rPr>
      <w:i/>
      <w:iCs/>
      <w:color w:val="808080" w:themeColor="text1" w:themeTint="7F"/>
    </w:rPr>
  </w:style>
  <w:style w:type="character" w:styleId="a6">
    <w:name w:val="Strong"/>
    <w:basedOn w:val="a0"/>
    <w:uiPriority w:val="22"/>
    <w:qFormat/>
    <w:rsid w:val="00E4297B"/>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4297B"/>
    <w:pPr>
      <w:spacing w:after="160" w:line="240" w:lineRule="auto"/>
    </w:pPr>
    <w:rPr>
      <w:rFonts w:ascii="Times New Roman" w:hAnsi="Times New Roman"/>
      <w:kern w:val="2"/>
      <w:sz w:val="28"/>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E4297B"/>
    <w:pPr>
      <w:spacing w:after="0" w:line="240" w:lineRule="auto"/>
    </w:pPr>
    <w:rPr>
      <w:rFonts w:ascii="Times New Roman" w:hAnsi="Times New Roman"/>
      <w:kern w:val="2"/>
      <w:sz w:val="28"/>
      <w14:ligatures w14:val="standardContextual"/>
    </w:rPr>
  </w:style>
  <w:style w:type="paragraph" w:styleId="a4">
    <w:name w:val="List Paragraph"/>
    <w:basedOn w:val="a"/>
    <w:uiPriority w:val="34"/>
    <w:qFormat/>
    <w:rsid w:val="00E4297B"/>
    <w:pPr>
      <w:ind w:left="720"/>
      <w:contextualSpacing/>
    </w:pPr>
  </w:style>
  <w:style w:type="character" w:styleId="a5">
    <w:name w:val="Subtle Emphasis"/>
    <w:basedOn w:val="a0"/>
    <w:uiPriority w:val="19"/>
    <w:qFormat/>
    <w:rsid w:val="00E4297B"/>
    <w:rPr>
      <w:i/>
      <w:iCs/>
      <w:color w:val="808080" w:themeColor="text1" w:themeTint="7F"/>
    </w:rPr>
  </w:style>
  <w:style w:type="character" w:styleId="a6">
    <w:name w:val="Strong"/>
    <w:basedOn w:val="a0"/>
    <w:uiPriority w:val="22"/>
    <w:qFormat/>
    <w:rsid w:val="00E4297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81342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913</Words>
  <Characters>5208</Characters>
  <Application>Microsoft Office Word</Application>
  <DocSecurity>0</DocSecurity>
  <Lines>43</Lines>
  <Paragraphs>12</Paragraphs>
  <ScaleCrop>false</ScaleCrop>
  <Company>HP Inc.</Company>
  <LinksUpToDate>false</LinksUpToDate>
  <CharactersWithSpaces>6109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Шодон</dc:creator>
  <cp:keywords/>
  <dc:description/>
  <cp:lastModifiedBy>Шодон</cp:lastModifiedBy>
  <cp:revision>2</cp:revision>
  <dcterms:created xsi:type="dcterms:W3CDTF">2026-08-28T10:36:00Z</dcterms:created>
  <dcterms:modified xsi:type="dcterms:W3CDTF">2026-08-28T10:36:00Z</dcterms:modified>
</cp:coreProperties>
</file>